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CF421">
      <w:pPr>
        <w:rPr>
          <w:sz w:val="52"/>
          <w:szCs w:val="52"/>
        </w:rPr>
      </w:pPr>
      <w:r>
        <w:rPr>
          <w:sz w:val="52"/>
          <w:szCs w:val="52"/>
        </w:rPr>
        <w:t xml:space="preserve">Full-Time Incumbent of </w:t>
      </w:r>
      <w:bookmarkStart w:id="0" w:name="_Hlk209794237"/>
      <w:r>
        <w:rPr>
          <w:sz w:val="52"/>
          <w:szCs w:val="52"/>
        </w:rPr>
        <w:t>St John’s, Lindow</w:t>
      </w:r>
    </w:p>
    <w:bookmarkEnd w:id="0"/>
    <w:p w14:paraId="4C6E6B2F"/>
    <w:p w14:paraId="44C60F50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The Bishop of Chester is seeking to appoint a full-time incumbent to the parish of St John’s Lindow.</w:t>
      </w:r>
    </w:p>
    <w:p w14:paraId="0C28FC29">
      <w:pPr>
        <w:rPr>
          <w:rFonts w:hint="default" w:ascii="Calibri" w:hAnsi="Calibri" w:cs="Calibri"/>
          <w:sz w:val="24"/>
          <w:szCs w:val="24"/>
        </w:rPr>
      </w:pPr>
    </w:p>
    <w:p w14:paraId="3AD384B0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St John’s is a conservative evangelical church in Wilmslow</w:t>
      </w:r>
      <w:r>
        <w:rPr>
          <w:rFonts w:hint="default" w:ascii="Calibri" w:hAnsi="Calibri" w:cs="Calibri"/>
          <w:sz w:val="24"/>
          <w:szCs w:val="24"/>
          <w:lang w:val="en-GB"/>
        </w:rPr>
        <w:t>,</w:t>
      </w:r>
      <w:r>
        <w:rPr>
          <w:rFonts w:hint="default" w:ascii="Calibri" w:hAnsi="Calibri" w:cs="Calibri"/>
          <w:sz w:val="24"/>
          <w:szCs w:val="24"/>
        </w:rPr>
        <w:t xml:space="preserve"> Cheshire, close to Manchester, with excellent schools and easy access to glorious countryside.</w:t>
      </w:r>
    </w:p>
    <w:p w14:paraId="0F2F02D5">
      <w:pPr>
        <w:rPr>
          <w:rFonts w:hint="default" w:ascii="Calibri" w:hAnsi="Calibri" w:cs="Calibri"/>
          <w:sz w:val="24"/>
          <w:szCs w:val="24"/>
        </w:rPr>
      </w:pPr>
    </w:p>
    <w:p w14:paraId="6A82AB66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Our ministry is centred</w:t>
      </w:r>
      <w:r>
        <w:rPr>
          <w:rFonts w:hint="default" w:ascii="Calibri" w:hAnsi="Calibri" w:cs="Calibri"/>
          <w:sz w:val="24"/>
          <w:szCs w:val="24"/>
          <w:lang w:val="en-GB"/>
        </w:rPr>
        <w:t xml:space="preserve"> around making disciples of Jesus. </w:t>
      </w:r>
      <w:r>
        <w:rPr>
          <w:rFonts w:hint="default" w:ascii="Calibri" w:hAnsi="Calibri" w:cs="Calibri"/>
          <w:sz w:val="24"/>
          <w:szCs w:val="24"/>
        </w:rPr>
        <w:t xml:space="preserve">We believe that the Bible is God’s inerrant Word and the final authority in matters of faith and doctrine, and we uphold the Thirty-Nine Articles. </w:t>
      </w:r>
    </w:p>
    <w:p w14:paraId="61CDD76A">
      <w:pPr>
        <w:rPr>
          <w:rFonts w:hint="default" w:ascii="Calibri" w:hAnsi="Calibri" w:cs="Calibri"/>
          <w:sz w:val="24"/>
          <w:szCs w:val="24"/>
        </w:rPr>
      </w:pPr>
    </w:p>
    <w:p w14:paraId="0E35D1D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  <w14:ligatures w14:val="standardContextual"/>
        </w:rPr>
        <w:t>With God’s help we want to..</w:t>
      </w:r>
    </w:p>
    <w:p w14:paraId="2055282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946" w:hanging="360"/>
        <w:rPr>
          <w:rFonts w:hint="default" w:ascii="Calibri" w:hAnsi="Calibri" w:cs="Calibri"/>
          <w:i w:val="0"/>
          <w:iCs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Maintain our pattern of expository Bibl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GB"/>
        </w:rPr>
        <w:t>e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teaching</w:t>
      </w:r>
    </w:p>
    <w:p w14:paraId="005B5C3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946" w:hanging="360"/>
        <w:rPr>
          <w:rFonts w:hint="default" w:ascii="Calibri" w:hAnsi="Calibri" w:cs="Calibri"/>
          <w:i w:val="0"/>
          <w:iCs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Improve our corporate prayer life and confidence in making disciples of Jesus</w:t>
      </w:r>
    </w:p>
    <w:p w14:paraId="3DC87F7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946" w:hanging="360"/>
        <w:rPr>
          <w:rFonts w:hint="default" w:ascii="Calibri" w:hAnsi="Calibri" w:cs="Calibri"/>
          <w:i w:val="0"/>
          <w:iCs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Develop stronger relationships with those living in our parish </w:t>
      </w:r>
    </w:p>
    <w:p w14:paraId="4713EC2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4"/>
          <w:szCs w:val="24"/>
        </w:rPr>
      </w:pPr>
    </w:p>
    <w:p w14:paraId="7699EB2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  <w14:ligatures w14:val="standardContextual"/>
        </w:rPr>
        <w:t xml:space="preserve">We are seeking a man 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GB" w:eastAsia="zh-CN" w:bidi="ar"/>
          <w14:ligatures w14:val="standardContextual"/>
        </w:rPr>
        <w:t xml:space="preserve">of 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  <w14:ligatures w14:val="standardContextual"/>
        </w:rPr>
        <w:t xml:space="preserve">conservative evangelical 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GB" w:eastAsia="zh-CN" w:bidi="ar"/>
          <w14:ligatures w14:val="standardContextual"/>
        </w:rPr>
        <w:t>convictions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  <w14:ligatures w14:val="standardContextual"/>
        </w:rPr>
        <w:t xml:space="preserve"> who will</w:t>
      </w:r>
    </w:p>
    <w:p w14:paraId="267EFC3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946" w:hanging="360"/>
        <w:rPr>
          <w:rFonts w:hint="default" w:ascii="Calibri" w:hAnsi="Calibri" w:cs="Calibri"/>
          <w:i w:val="0"/>
          <w:iCs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Faithfully preach God’s word </w:t>
      </w:r>
    </w:p>
    <w:p w14:paraId="09F3128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946" w:hanging="360"/>
        <w:rPr>
          <w:rFonts w:hint="default" w:ascii="Calibri" w:hAnsi="Calibri" w:cs="Calibri"/>
          <w:i w:val="0"/>
          <w:iCs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Equip us to disciple one another and witness to the world </w:t>
      </w:r>
    </w:p>
    <w:p w14:paraId="7AF9E6A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946" w:hanging="360"/>
        <w:rPr>
          <w:rFonts w:hint="default" w:ascii="Calibri" w:hAnsi="Calibri" w:cs="Calibri"/>
          <w:i w:val="0"/>
          <w:iCs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Courageously develop new areas of ministry</w:t>
      </w:r>
    </w:p>
    <w:p w14:paraId="628F5AB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  <w14:ligatures w14:val="standardContextual"/>
        </w:rPr>
        <w:t> </w:t>
      </w:r>
    </w:p>
    <w:p w14:paraId="621B83C7">
      <w:pPr>
        <w:rPr>
          <w:rFonts w:hint="default" w:ascii="Calibri" w:hAnsi="Calibri" w:cs="Calibri"/>
          <w:sz w:val="24"/>
          <w:szCs w:val="24"/>
        </w:rPr>
      </w:pPr>
      <w:bookmarkStart w:id="1" w:name="_GoBack"/>
      <w:bookmarkEnd w:id="1"/>
      <w:r>
        <w:rPr>
          <w:rFonts w:hint="default" w:ascii="Calibri" w:hAnsi="Calibri" w:cs="Calibri"/>
          <w:sz w:val="24"/>
          <w:szCs w:val="24"/>
        </w:rPr>
        <w:t>For a conversation about the post, please feel free to be in touch with The Bishop of Stockport, The Right Reverend Sam Corley, by email in the first instance: bpstockport@chester.anglican.org. The Bishop of Ebbsfleet, The Right Reverend Dr Rob Munro, would also be pleased to have a conversation about the role and the parish: bishop@bishopofebbsfleet.org.</w:t>
      </w:r>
    </w:p>
    <w:p w14:paraId="38FE94AB">
      <w:pPr>
        <w:rPr>
          <w:rFonts w:hint="default" w:ascii="Calibri" w:hAnsi="Calibri" w:cs="Calibri"/>
          <w:sz w:val="24"/>
          <w:szCs w:val="24"/>
        </w:rPr>
      </w:pPr>
    </w:p>
    <w:p w14:paraId="199A4275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Completed forms should be returned to: deb.toole@chester.anglican.org, and also copied to The Bishop of Stockport: bpstockport@chester.anglican.org.</w:t>
      </w:r>
    </w:p>
    <w:p w14:paraId="4DF45047">
      <w:pPr>
        <w:rPr>
          <w:rFonts w:hint="default" w:ascii="Calibri" w:hAnsi="Calibri" w:cs="Calibri"/>
          <w:sz w:val="24"/>
          <w:szCs w:val="24"/>
        </w:rPr>
      </w:pPr>
    </w:p>
    <w:p w14:paraId="30B8A277">
      <w:pPr>
        <w:pStyle w:val="28"/>
        <w:numPr>
          <w:ilvl w:val="0"/>
          <w:numId w:val="3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Closing date: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Friday, 7</w:t>
      </w:r>
      <w:r>
        <w:rPr>
          <w:rFonts w:hint="default" w:ascii="Calibri" w:hAnsi="Calibri" w:cs="Calibri"/>
          <w:sz w:val="24"/>
          <w:szCs w:val="24"/>
          <w:vertAlign w:val="superscript"/>
        </w:rPr>
        <w:t>th</w:t>
      </w:r>
      <w:r>
        <w:rPr>
          <w:rFonts w:hint="default" w:ascii="Calibri" w:hAnsi="Calibri" w:cs="Calibri"/>
          <w:sz w:val="24"/>
          <w:szCs w:val="24"/>
        </w:rPr>
        <w:t xml:space="preserve"> November 2025</w:t>
      </w:r>
    </w:p>
    <w:p w14:paraId="363D6D92">
      <w:pPr>
        <w:pStyle w:val="28"/>
        <w:numPr>
          <w:ilvl w:val="0"/>
          <w:numId w:val="3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Shortlisting: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Thursday, 13</w:t>
      </w:r>
      <w:r>
        <w:rPr>
          <w:rFonts w:hint="default" w:ascii="Calibri" w:hAnsi="Calibri" w:cs="Calibri"/>
          <w:sz w:val="24"/>
          <w:szCs w:val="24"/>
          <w:vertAlign w:val="superscript"/>
        </w:rPr>
        <w:t>th</w:t>
      </w:r>
      <w:r>
        <w:rPr>
          <w:rFonts w:hint="default" w:ascii="Calibri" w:hAnsi="Calibri" w:cs="Calibri"/>
          <w:sz w:val="24"/>
          <w:szCs w:val="24"/>
        </w:rPr>
        <w:t xml:space="preserve"> November 2025</w:t>
      </w:r>
    </w:p>
    <w:p w14:paraId="6DA158AC">
      <w:pPr>
        <w:pStyle w:val="28"/>
        <w:numPr>
          <w:ilvl w:val="0"/>
          <w:numId w:val="3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Interviews: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Monday, 24</w:t>
      </w:r>
      <w:r>
        <w:rPr>
          <w:rFonts w:hint="default" w:ascii="Calibri" w:hAnsi="Calibri" w:cs="Calibri"/>
          <w:sz w:val="24"/>
          <w:szCs w:val="24"/>
          <w:vertAlign w:val="superscript"/>
        </w:rPr>
        <w:t>th</w:t>
      </w:r>
      <w:r>
        <w:rPr>
          <w:rFonts w:hint="default" w:ascii="Calibri" w:hAnsi="Calibri" w:cs="Calibri"/>
          <w:sz w:val="24"/>
          <w:szCs w:val="24"/>
        </w:rPr>
        <w:t xml:space="preserve"> November 2025</w:t>
      </w:r>
    </w:p>
    <w:p w14:paraId="61D3A822"/>
    <w:p w14:paraId="04D3D8A6">
      <w:r>
        <w:t>The Diocese of Chester will not shortlist candidates unless they can provide an assurance of up-to-date safeguarding training and a valid DBS check for their current post. Candidates are required to submit relevant training certificates with their applications.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Gill Sans MT">
    <w:altName w:val="Yu Gothic UI"/>
    <w:panose1 w:val="020B0502020104020203"/>
    <w:charset w:val="00"/>
    <w:family w:val="swiss"/>
    <w:pitch w:val="default"/>
    <w:sig w:usb0="00000000" w:usb1="00000000" w:usb2="00000000" w:usb3="00000000" w:csb0="00000003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A4A29"/>
    <w:multiLevelType w:val="multilevel"/>
    <w:tmpl w:val="258A4A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42C37428"/>
    <w:multiLevelType w:val="multilevel"/>
    <w:tmpl w:val="42C37428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497FC6D"/>
    <w:multiLevelType w:val="multilevel"/>
    <w:tmpl w:val="4497FC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82"/>
    <w:rsid w:val="00082EC0"/>
    <w:rsid w:val="001657BC"/>
    <w:rsid w:val="001B634F"/>
    <w:rsid w:val="00246EAA"/>
    <w:rsid w:val="00257BC3"/>
    <w:rsid w:val="00275A75"/>
    <w:rsid w:val="00276048"/>
    <w:rsid w:val="00276DDF"/>
    <w:rsid w:val="0029434F"/>
    <w:rsid w:val="002972E3"/>
    <w:rsid w:val="002B330C"/>
    <w:rsid w:val="00321DB7"/>
    <w:rsid w:val="00392D51"/>
    <w:rsid w:val="003C0C07"/>
    <w:rsid w:val="003D0B98"/>
    <w:rsid w:val="004231A6"/>
    <w:rsid w:val="00444798"/>
    <w:rsid w:val="00494801"/>
    <w:rsid w:val="004A327A"/>
    <w:rsid w:val="004D5934"/>
    <w:rsid w:val="00565E3A"/>
    <w:rsid w:val="00573F44"/>
    <w:rsid w:val="00584FE2"/>
    <w:rsid w:val="00597E68"/>
    <w:rsid w:val="005A2C9D"/>
    <w:rsid w:val="005A659F"/>
    <w:rsid w:val="00662530"/>
    <w:rsid w:val="00680FBE"/>
    <w:rsid w:val="00715658"/>
    <w:rsid w:val="00736D89"/>
    <w:rsid w:val="007640C4"/>
    <w:rsid w:val="00765134"/>
    <w:rsid w:val="007B66E2"/>
    <w:rsid w:val="008022C0"/>
    <w:rsid w:val="0080607E"/>
    <w:rsid w:val="00842138"/>
    <w:rsid w:val="00850025"/>
    <w:rsid w:val="00873D49"/>
    <w:rsid w:val="008C0147"/>
    <w:rsid w:val="00940215"/>
    <w:rsid w:val="009A1E26"/>
    <w:rsid w:val="009F4CDD"/>
    <w:rsid w:val="00A13482"/>
    <w:rsid w:val="00A2637D"/>
    <w:rsid w:val="00A815B4"/>
    <w:rsid w:val="00AC440E"/>
    <w:rsid w:val="00AC53F8"/>
    <w:rsid w:val="00AF3F17"/>
    <w:rsid w:val="00B174BA"/>
    <w:rsid w:val="00B31065"/>
    <w:rsid w:val="00B7013D"/>
    <w:rsid w:val="00BD4A71"/>
    <w:rsid w:val="00C0308B"/>
    <w:rsid w:val="00C26CEA"/>
    <w:rsid w:val="00C80509"/>
    <w:rsid w:val="00C97C70"/>
    <w:rsid w:val="00CF128E"/>
    <w:rsid w:val="00D1170C"/>
    <w:rsid w:val="00D865AB"/>
    <w:rsid w:val="00DB78C3"/>
    <w:rsid w:val="00E44994"/>
    <w:rsid w:val="00EB6D4E"/>
    <w:rsid w:val="00EF6F68"/>
    <w:rsid w:val="00F13B93"/>
    <w:rsid w:val="00FA65C2"/>
    <w:rsid w:val="286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Gill Sans MT" w:hAnsi="Gill Sans MT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asciiTheme="minorHAnsi" w:hAnsiTheme="minorHAnsi"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505</Words>
  <Characters>2658</Characters>
  <Lines>52</Lines>
  <Paragraphs>27</Paragraphs>
  <TotalTime>90</TotalTime>
  <ScaleCrop>false</ScaleCrop>
  <LinksUpToDate>false</LinksUpToDate>
  <CharactersWithSpaces>3142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2025-10-03T08:16:00Z</dcterms:created>
  <dc:creator>Sam Corley</dc:creator>
  <cp:lastModifiedBy>WPS_1661628530</cp:lastModifiedBy>
  <dcterms:modified xsi:type="dcterms:W3CDTF">2025-10-07T19:32:03Z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0985B3CD628046B093483F5D89277BA2_13</vt:lpwstr>
  </property>
</Properties>
</file>